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ayout w:type="fixed"/>
        <w:tblLook w:val="0000" w:firstRow="0" w:lastRow="0" w:firstColumn="0" w:lastColumn="0" w:noHBand="0" w:noVBand="0"/>
      </w:tblPr>
      <w:tblGrid>
        <w:gridCol w:w="7763"/>
        <w:gridCol w:w="1417"/>
      </w:tblGrid>
      <w:tr w:rsidR="000F2F28" w:rsidTr="00206DCD">
        <w:trPr>
          <w:trHeight w:val="1963"/>
        </w:trPr>
        <w:tc>
          <w:tcPr>
            <w:tcW w:w="9180" w:type="dxa"/>
            <w:gridSpan w:val="2"/>
          </w:tcPr>
          <w:p w:rsidR="000F2F28" w:rsidRDefault="00286E33" w:rsidP="002B6D4A">
            <w:pPr>
              <w:pStyle w:val="Formal1"/>
              <w:spacing w:before="0" w:after="0"/>
              <w:rPr>
                <w:b/>
                <w:sz w:val="48"/>
              </w:rPr>
            </w:pPr>
            <w:r>
              <w:rPr>
                <w:b/>
                <w:sz w:val="48"/>
              </w:rPr>
              <w:t xml:space="preserve">Minutes of </w:t>
            </w:r>
            <w:r w:rsidR="000F2F28">
              <w:rPr>
                <w:b/>
                <w:sz w:val="48"/>
              </w:rPr>
              <w:t>Patient Participation Group (PPG) Meeting</w:t>
            </w:r>
          </w:p>
          <w:p w:rsidR="000F2F28" w:rsidRPr="000F2F28" w:rsidRDefault="000F2F28" w:rsidP="002B6D4A">
            <w:pPr>
              <w:pStyle w:val="Formal1"/>
              <w:spacing w:before="0" w:after="0"/>
              <w:rPr>
                <w:b/>
                <w:sz w:val="22"/>
              </w:rPr>
            </w:pPr>
          </w:p>
          <w:p w:rsidR="000F2F28" w:rsidRPr="00286E33" w:rsidRDefault="00286E33" w:rsidP="002B6D4A">
            <w:pPr>
              <w:pStyle w:val="Formal1"/>
              <w:spacing w:before="0" w:after="0"/>
              <w:rPr>
                <w:b/>
                <w:sz w:val="36"/>
                <w:szCs w:val="36"/>
              </w:rPr>
            </w:pPr>
            <w:r w:rsidRPr="00286E33">
              <w:rPr>
                <w:b/>
                <w:sz w:val="36"/>
                <w:szCs w:val="36"/>
              </w:rPr>
              <w:t xml:space="preserve">Held on </w:t>
            </w:r>
            <w:r w:rsidR="00646603">
              <w:rPr>
                <w:b/>
                <w:sz w:val="36"/>
                <w:szCs w:val="36"/>
              </w:rPr>
              <w:t>Tuesday 28/3</w:t>
            </w:r>
            <w:bookmarkStart w:id="0" w:name="_GoBack"/>
            <w:bookmarkEnd w:id="0"/>
            <w:r w:rsidR="000F2F28" w:rsidRPr="00286E33">
              <w:rPr>
                <w:b/>
                <w:sz w:val="36"/>
                <w:szCs w:val="36"/>
              </w:rPr>
              <w:t>/17</w:t>
            </w:r>
            <w:r w:rsidRPr="00286E33">
              <w:rPr>
                <w:b/>
                <w:sz w:val="36"/>
                <w:szCs w:val="36"/>
              </w:rPr>
              <w:t xml:space="preserve"> at </w:t>
            </w:r>
            <w:r w:rsidR="000F2F28" w:rsidRPr="00286E33">
              <w:rPr>
                <w:b/>
                <w:sz w:val="36"/>
                <w:szCs w:val="36"/>
              </w:rPr>
              <w:t>Central Canvey Primary Care Centre</w:t>
            </w:r>
          </w:p>
        </w:tc>
      </w:tr>
      <w:tr w:rsidR="000F2F28" w:rsidTr="00206DCD">
        <w:trPr>
          <w:trHeight w:val="205"/>
        </w:trPr>
        <w:tc>
          <w:tcPr>
            <w:tcW w:w="9180" w:type="dxa"/>
            <w:gridSpan w:val="2"/>
            <w:tcBorders>
              <w:bottom w:val="single" w:sz="18" w:space="0" w:color="auto"/>
            </w:tcBorders>
          </w:tcPr>
          <w:p w:rsidR="000F2F28" w:rsidRDefault="000F2F28" w:rsidP="002B6D4A">
            <w:pPr>
              <w:pStyle w:val="Formal1"/>
              <w:rPr>
                <w:sz w:val="8"/>
              </w:rPr>
            </w:pPr>
          </w:p>
        </w:tc>
      </w:tr>
      <w:tr w:rsidR="000F2F28" w:rsidTr="00206DCD">
        <w:trPr>
          <w:trHeight w:val="381"/>
        </w:trPr>
        <w:tc>
          <w:tcPr>
            <w:tcW w:w="9180" w:type="dxa"/>
            <w:gridSpan w:val="2"/>
          </w:tcPr>
          <w:p w:rsidR="000F2F28" w:rsidRDefault="000F2F28" w:rsidP="002B6D4A">
            <w:pPr>
              <w:pStyle w:val="Formal1"/>
            </w:pPr>
          </w:p>
        </w:tc>
      </w:tr>
      <w:tr w:rsidR="000F2F28" w:rsidTr="004E0CD6">
        <w:trPr>
          <w:trHeight w:val="1329"/>
        </w:trPr>
        <w:tc>
          <w:tcPr>
            <w:tcW w:w="9180" w:type="dxa"/>
            <w:gridSpan w:val="2"/>
            <w:tcBorders>
              <w:bottom w:val="single" w:sz="4" w:space="0" w:color="auto"/>
            </w:tcBorders>
          </w:tcPr>
          <w:p w:rsidR="000F2F28" w:rsidRPr="00286E33" w:rsidRDefault="00286E33" w:rsidP="00286E33">
            <w:pPr>
              <w:pStyle w:val="Formal1"/>
              <w:rPr>
                <w:b/>
              </w:rPr>
            </w:pPr>
            <w:bookmarkStart w:id="1" w:name="Attendees" w:colFirst="0" w:colLast="2"/>
            <w:r w:rsidRPr="00286E33">
              <w:rPr>
                <w:b/>
              </w:rPr>
              <w:t>Those Present</w:t>
            </w:r>
            <w:r w:rsidR="000C6740">
              <w:rPr>
                <w:b/>
              </w:rPr>
              <w:t>:</w:t>
            </w:r>
          </w:p>
          <w:p w:rsidR="00286E33" w:rsidRPr="00286E33" w:rsidRDefault="00894E82" w:rsidP="00286E33">
            <w:pPr>
              <w:pStyle w:val="Formal1"/>
            </w:pPr>
            <w:r>
              <w:t>Tina Packman - Practice Manager (TP)</w:t>
            </w:r>
          </w:p>
          <w:p w:rsidR="00286E33" w:rsidRPr="00286E33" w:rsidRDefault="00894E82" w:rsidP="00286E33">
            <w:pPr>
              <w:pStyle w:val="Formal1"/>
            </w:pPr>
            <w:r>
              <w:t xml:space="preserve">Dr R Ramoutar – </w:t>
            </w:r>
            <w:r w:rsidR="00286E33" w:rsidRPr="00286E33">
              <w:t>Partner</w:t>
            </w:r>
            <w:r>
              <w:t xml:space="preserve"> (RR)</w:t>
            </w:r>
          </w:p>
          <w:p w:rsidR="00286E33" w:rsidRDefault="00894E82" w:rsidP="00286E33">
            <w:pPr>
              <w:pStyle w:val="Formal1"/>
            </w:pPr>
            <w:r>
              <w:t>Samantha Baulch - Senior Administrator (SB)</w:t>
            </w:r>
          </w:p>
          <w:p w:rsidR="000C6740" w:rsidRDefault="001F0621" w:rsidP="00C15A16">
            <w:pPr>
              <w:pStyle w:val="Formal1"/>
            </w:pPr>
            <w:r>
              <w:t>Norman Crampton (NC)</w:t>
            </w:r>
            <w:r w:rsidR="00D84B11">
              <w:t xml:space="preserve">, </w:t>
            </w:r>
            <w:r w:rsidR="004834C5">
              <w:t>Josephine Johnson (JJ)</w:t>
            </w:r>
            <w:r w:rsidR="00D84B11">
              <w:t>,</w:t>
            </w:r>
          </w:p>
          <w:p w:rsidR="000C6740" w:rsidRDefault="00D84B11" w:rsidP="00C15A16">
            <w:pPr>
              <w:pStyle w:val="Formal1"/>
            </w:pPr>
            <w:r>
              <w:t xml:space="preserve"> </w:t>
            </w:r>
            <w:r w:rsidR="00B53954">
              <w:t>Barbara Adams (BA)</w:t>
            </w:r>
            <w:r>
              <w:t xml:space="preserve">, </w:t>
            </w:r>
            <w:r w:rsidR="00B53954">
              <w:t>Lorraine Thorpe (LT)</w:t>
            </w:r>
            <w:r>
              <w:t>,</w:t>
            </w:r>
          </w:p>
          <w:p w:rsidR="00286E33" w:rsidRDefault="00D84B11" w:rsidP="00C15A16">
            <w:pPr>
              <w:pStyle w:val="Formal1"/>
            </w:pPr>
            <w:r>
              <w:t xml:space="preserve"> </w:t>
            </w:r>
            <w:r w:rsidR="00B53954">
              <w:t>Jennifer White (JW</w:t>
            </w:r>
            <w:r w:rsidR="00C15A16">
              <w:t>,</w:t>
            </w:r>
            <w:r>
              <w:t xml:space="preserve"> </w:t>
            </w:r>
            <w:r w:rsidR="00C15A16">
              <w:t>Paul Senior (P</w:t>
            </w:r>
            <w:r w:rsidR="00B53954">
              <w:t>S)</w:t>
            </w:r>
            <w:r>
              <w:t xml:space="preserve">, </w:t>
            </w:r>
            <w:r w:rsidR="00B53954">
              <w:t>Karen Sadler (KS)</w:t>
            </w:r>
          </w:p>
          <w:p w:rsidR="00202D17" w:rsidRDefault="00202D17" w:rsidP="00C15A16">
            <w:pPr>
              <w:pStyle w:val="Formal1"/>
            </w:pPr>
          </w:p>
          <w:p w:rsidR="00202D17" w:rsidRDefault="00202D17" w:rsidP="00C15A16">
            <w:pPr>
              <w:pStyle w:val="Formal1"/>
            </w:pPr>
            <w:r w:rsidRPr="000C6740">
              <w:rPr>
                <w:b/>
              </w:rPr>
              <w:t>Apologies:</w:t>
            </w:r>
            <w:r>
              <w:t xml:space="preserve"> James Rhind (JR)  Valerie Senior (VS)</w:t>
            </w:r>
          </w:p>
          <w:p w:rsidR="00202D17" w:rsidRPr="00D84B11" w:rsidRDefault="00202D17" w:rsidP="00C15A16">
            <w:pPr>
              <w:pStyle w:val="Formal1"/>
            </w:pPr>
          </w:p>
        </w:tc>
      </w:tr>
      <w:tr w:rsidR="00286E33" w:rsidTr="004E0CD6">
        <w:trPr>
          <w:trHeight w:val="371"/>
        </w:trPr>
        <w:tc>
          <w:tcPr>
            <w:tcW w:w="7763" w:type="dxa"/>
            <w:tcBorders>
              <w:top w:val="single" w:sz="4" w:space="0" w:color="auto"/>
              <w:left w:val="single" w:sz="6" w:space="0" w:color="auto"/>
              <w:bottom w:val="single" w:sz="4" w:space="0" w:color="auto"/>
            </w:tcBorders>
          </w:tcPr>
          <w:p w:rsidR="00286E33" w:rsidRDefault="00286E33" w:rsidP="00286E33">
            <w:pPr>
              <w:pStyle w:val="Formal1"/>
            </w:pPr>
          </w:p>
        </w:tc>
        <w:tc>
          <w:tcPr>
            <w:tcW w:w="1417" w:type="dxa"/>
            <w:tcBorders>
              <w:top w:val="single" w:sz="4" w:space="0" w:color="auto"/>
              <w:bottom w:val="single" w:sz="4" w:space="0" w:color="auto"/>
              <w:right w:val="single" w:sz="6" w:space="0" w:color="auto"/>
            </w:tcBorders>
          </w:tcPr>
          <w:p w:rsidR="00286E33" w:rsidRPr="00894E82" w:rsidRDefault="00286E33" w:rsidP="006D6BE5">
            <w:pPr>
              <w:pStyle w:val="Formal1"/>
              <w:jc w:val="center"/>
              <w:rPr>
                <w:b/>
              </w:rPr>
            </w:pPr>
            <w:r w:rsidRPr="00894E82">
              <w:rPr>
                <w:b/>
              </w:rPr>
              <w:t>Action</w:t>
            </w:r>
          </w:p>
        </w:tc>
      </w:tr>
      <w:tr w:rsidR="00286E33" w:rsidTr="004E0CD6">
        <w:trPr>
          <w:trHeight w:val="371"/>
        </w:trPr>
        <w:tc>
          <w:tcPr>
            <w:tcW w:w="7763" w:type="dxa"/>
            <w:tcBorders>
              <w:top w:val="single" w:sz="4" w:space="0" w:color="auto"/>
              <w:left w:val="single" w:sz="4" w:space="0" w:color="auto"/>
              <w:bottom w:val="single" w:sz="4" w:space="0" w:color="auto"/>
            </w:tcBorders>
          </w:tcPr>
          <w:p w:rsidR="00286E33" w:rsidRPr="00894E82" w:rsidRDefault="00286E33" w:rsidP="006D6BE5">
            <w:pPr>
              <w:pStyle w:val="Formal1"/>
              <w:numPr>
                <w:ilvl w:val="0"/>
                <w:numId w:val="1"/>
              </w:numPr>
              <w:rPr>
                <w:b/>
              </w:rPr>
            </w:pPr>
            <w:r w:rsidRPr="00894E82">
              <w:rPr>
                <w:b/>
              </w:rPr>
              <w:t xml:space="preserve">Welcome and Introductions </w:t>
            </w:r>
          </w:p>
          <w:p w:rsidR="00127114" w:rsidRDefault="00127114" w:rsidP="005C6EF8">
            <w:pPr>
              <w:pStyle w:val="Formal1"/>
              <w:ind w:left="360"/>
            </w:pPr>
            <w:r>
              <w:t>Meeting</w:t>
            </w:r>
            <w:r w:rsidR="000C6740">
              <w:t xml:space="preserve"> started at 18:30.</w:t>
            </w:r>
          </w:p>
          <w:p w:rsidR="00C15A16" w:rsidRDefault="00286E33" w:rsidP="005C6EF8">
            <w:pPr>
              <w:pStyle w:val="Formal1"/>
              <w:ind w:left="360"/>
            </w:pPr>
            <w:r>
              <w:t xml:space="preserve">TP </w:t>
            </w:r>
            <w:r w:rsidR="00894E82">
              <w:t>w</w:t>
            </w:r>
            <w:r w:rsidR="00C15A16">
              <w:t>elcomed everyone to the P</w:t>
            </w:r>
            <w:r w:rsidR="00894E82">
              <w:t>atient Participation group meeting. Everyone gave their introductions and</w:t>
            </w:r>
            <w:r w:rsidR="00C15A16">
              <w:t xml:space="preserve"> new Member PS was welcomed.</w:t>
            </w:r>
          </w:p>
          <w:p w:rsidR="00286E33" w:rsidRDefault="00C15A16" w:rsidP="00C15A16">
            <w:pPr>
              <w:pStyle w:val="Formal1"/>
              <w:ind w:left="360"/>
              <w:jc w:val="both"/>
            </w:pPr>
            <w:r>
              <w:t xml:space="preserve"> JJ suggested that everyone should wear name tags. </w:t>
            </w:r>
          </w:p>
        </w:tc>
        <w:tc>
          <w:tcPr>
            <w:tcW w:w="1417" w:type="dxa"/>
            <w:tcBorders>
              <w:top w:val="single" w:sz="4" w:space="0" w:color="auto"/>
              <w:bottom w:val="single" w:sz="4" w:space="0" w:color="auto"/>
              <w:right w:val="single" w:sz="4" w:space="0" w:color="auto"/>
            </w:tcBorders>
          </w:tcPr>
          <w:p w:rsidR="00286E33" w:rsidRDefault="00286E33" w:rsidP="006D6BE5">
            <w:pPr>
              <w:pStyle w:val="Formal1"/>
              <w:jc w:val="center"/>
            </w:pPr>
          </w:p>
        </w:tc>
      </w:tr>
      <w:tr w:rsidR="00286E33" w:rsidTr="004E0CD6">
        <w:trPr>
          <w:trHeight w:val="371"/>
        </w:trPr>
        <w:tc>
          <w:tcPr>
            <w:tcW w:w="7763" w:type="dxa"/>
            <w:tcBorders>
              <w:top w:val="single" w:sz="4" w:space="0" w:color="auto"/>
              <w:left w:val="single" w:sz="6" w:space="0" w:color="auto"/>
              <w:bottom w:val="single" w:sz="4" w:space="0" w:color="auto"/>
            </w:tcBorders>
          </w:tcPr>
          <w:p w:rsidR="00286E33" w:rsidRPr="00894E82" w:rsidRDefault="00C15A16" w:rsidP="006D6BE5">
            <w:pPr>
              <w:pStyle w:val="Formal1"/>
              <w:numPr>
                <w:ilvl w:val="0"/>
                <w:numId w:val="1"/>
              </w:numPr>
              <w:rPr>
                <w:b/>
              </w:rPr>
            </w:pPr>
            <w:r>
              <w:rPr>
                <w:b/>
              </w:rPr>
              <w:t>Agree Minutes of previous meeting</w:t>
            </w:r>
          </w:p>
          <w:p w:rsidR="00C15A16" w:rsidRDefault="00C15A16" w:rsidP="005C6EF8">
            <w:pPr>
              <w:pStyle w:val="Formal1"/>
              <w:ind w:left="360"/>
            </w:pPr>
            <w:r>
              <w:t>KS advised that any abbreviations made within the minutes should be clarified at the end of the minutes.</w:t>
            </w:r>
          </w:p>
          <w:p w:rsidR="00894E82" w:rsidRPr="00C15A16" w:rsidRDefault="00C15A16" w:rsidP="00C15A16">
            <w:pPr>
              <w:pStyle w:val="Formal1"/>
              <w:ind w:left="360"/>
              <w:jc w:val="both"/>
            </w:pPr>
            <w:r>
              <w:t xml:space="preserve"> </w:t>
            </w:r>
            <w:r w:rsidRPr="00C15A16">
              <w:t>Minutes agreed by all members.</w:t>
            </w:r>
            <w:r>
              <w:t xml:space="preserve"> </w:t>
            </w:r>
            <w:r w:rsidRPr="00C15A16">
              <w:t xml:space="preserve">  </w:t>
            </w:r>
            <w:r w:rsidR="00894E82" w:rsidRPr="00C15A16">
              <w:t xml:space="preserve"> </w:t>
            </w:r>
          </w:p>
        </w:tc>
        <w:tc>
          <w:tcPr>
            <w:tcW w:w="1417" w:type="dxa"/>
            <w:tcBorders>
              <w:top w:val="single" w:sz="4" w:space="0" w:color="auto"/>
              <w:bottom w:val="single" w:sz="4" w:space="0" w:color="auto"/>
              <w:right w:val="single" w:sz="6" w:space="0" w:color="auto"/>
            </w:tcBorders>
          </w:tcPr>
          <w:p w:rsidR="00286E33" w:rsidRDefault="00286E33" w:rsidP="006D6BE5">
            <w:pPr>
              <w:pStyle w:val="Formal1"/>
              <w:jc w:val="center"/>
            </w:pPr>
          </w:p>
        </w:tc>
      </w:tr>
      <w:tr w:rsidR="00286E33" w:rsidTr="004E0CD6">
        <w:trPr>
          <w:trHeight w:val="371"/>
        </w:trPr>
        <w:tc>
          <w:tcPr>
            <w:tcW w:w="7763" w:type="dxa"/>
            <w:tcBorders>
              <w:top w:val="single" w:sz="4" w:space="0" w:color="auto"/>
              <w:left w:val="single" w:sz="4" w:space="0" w:color="auto"/>
              <w:bottom w:val="single" w:sz="4" w:space="0" w:color="auto"/>
            </w:tcBorders>
          </w:tcPr>
          <w:p w:rsidR="00286E33" w:rsidRPr="00894E82" w:rsidRDefault="00C15A16" w:rsidP="006D6BE5">
            <w:pPr>
              <w:pStyle w:val="Formal1"/>
              <w:numPr>
                <w:ilvl w:val="0"/>
                <w:numId w:val="1"/>
              </w:numPr>
              <w:rPr>
                <w:b/>
              </w:rPr>
            </w:pPr>
            <w:r>
              <w:rPr>
                <w:b/>
              </w:rPr>
              <w:t xml:space="preserve">Appoint </w:t>
            </w:r>
            <w:r w:rsidR="00894E82" w:rsidRPr="00894E82">
              <w:rPr>
                <w:b/>
              </w:rPr>
              <w:t xml:space="preserve">Roles </w:t>
            </w:r>
          </w:p>
          <w:p w:rsidR="00894E82" w:rsidRDefault="00D36DF5" w:rsidP="005C6EF8">
            <w:pPr>
              <w:pStyle w:val="Formal1"/>
              <w:ind w:left="360"/>
            </w:pPr>
            <w:r>
              <w:t xml:space="preserve">KS </w:t>
            </w:r>
            <w:r w:rsidR="000C6740">
              <w:t>offered to</w:t>
            </w:r>
            <w:r w:rsidR="00080856">
              <w:t xml:space="preserve"> take on the role of C</w:t>
            </w:r>
            <w:r>
              <w:t xml:space="preserve">hair </w:t>
            </w:r>
            <w:r w:rsidR="000C6740">
              <w:t xml:space="preserve">temporarily </w:t>
            </w:r>
            <w:r>
              <w:t xml:space="preserve">but as she is </w:t>
            </w:r>
            <w:r w:rsidR="00080856">
              <w:t xml:space="preserve">very busy at present she would step aside if another member wishes to take the post. </w:t>
            </w:r>
          </w:p>
          <w:p w:rsidR="00080856" w:rsidRDefault="00080856" w:rsidP="004E0CD6">
            <w:pPr>
              <w:pStyle w:val="Formal1"/>
              <w:ind w:left="360"/>
              <w:jc w:val="both"/>
            </w:pPr>
            <w:r>
              <w:t>BA unable to commit to a post at present.</w:t>
            </w:r>
          </w:p>
          <w:p w:rsidR="00080856" w:rsidRDefault="00080856" w:rsidP="004E0CD6">
            <w:pPr>
              <w:pStyle w:val="Formal1"/>
              <w:ind w:left="360"/>
              <w:jc w:val="both"/>
            </w:pPr>
            <w:r>
              <w:t xml:space="preserve">JW unable to commit to a post at present. </w:t>
            </w:r>
          </w:p>
          <w:p w:rsidR="00E92152" w:rsidRDefault="00080856" w:rsidP="004E0CD6">
            <w:pPr>
              <w:pStyle w:val="Formal1"/>
              <w:ind w:left="360"/>
              <w:jc w:val="both"/>
            </w:pPr>
            <w:r>
              <w:t xml:space="preserve">NC unable to commit as is out of the country </w:t>
            </w:r>
            <w:r w:rsidR="00957DF1">
              <w:t xml:space="preserve">for </w:t>
            </w:r>
            <w:r>
              <w:t>a</w:t>
            </w:r>
            <w:r w:rsidR="00E92152">
              <w:t xml:space="preserve"> few months of the year, h</w:t>
            </w:r>
            <w:r>
              <w:t xml:space="preserve">owever, he would still like to be </w:t>
            </w:r>
            <w:r w:rsidR="00E92152">
              <w:t>informed of the groups progress</w:t>
            </w:r>
            <w:r>
              <w:t xml:space="preserve"> when he is away via email.</w:t>
            </w:r>
          </w:p>
          <w:p w:rsidR="000C6740" w:rsidRDefault="00E92152" w:rsidP="004E0CD6">
            <w:pPr>
              <w:pStyle w:val="Formal1"/>
              <w:ind w:left="360"/>
              <w:jc w:val="both"/>
            </w:pPr>
            <w:r>
              <w:t xml:space="preserve">JJ </w:t>
            </w:r>
            <w:r w:rsidR="000C6740">
              <w:t>offered</w:t>
            </w:r>
            <w:r>
              <w:t xml:space="preserve"> to take on the role of Secretary, </w:t>
            </w:r>
            <w:r w:rsidR="00957DF1">
              <w:t>although she raised a</w:t>
            </w:r>
            <w:r>
              <w:t xml:space="preserve"> concerned that she has never taken minutes before.</w:t>
            </w:r>
            <w:r w:rsidR="000C6740">
              <w:t xml:space="preserve"> KS said she would be happy to review the minutes for JJ before distributing them to the other members.</w:t>
            </w:r>
          </w:p>
          <w:p w:rsidR="00080856" w:rsidRDefault="00E92152" w:rsidP="005C6EF8">
            <w:pPr>
              <w:pStyle w:val="Formal1"/>
              <w:ind w:left="360" w:right="-108"/>
            </w:pPr>
            <w:r>
              <w:lastRenderedPageBreak/>
              <w:t xml:space="preserve"> KS </w:t>
            </w:r>
            <w:r w:rsidR="00127114">
              <w:t>suggested</w:t>
            </w:r>
            <w:r w:rsidR="00AA0002">
              <w:t xml:space="preserve"> using a Dictaphone and then JJ can type them. </w:t>
            </w:r>
            <w:r>
              <w:t xml:space="preserve"> JW advised that she may have a Dictaphone at home and will check and let SB know. TP agreed that the surgery would fund a Dictaphone if</w:t>
            </w:r>
            <w:r w:rsidR="000C6740">
              <w:t xml:space="preserve"> needed.</w:t>
            </w:r>
            <w:r w:rsidR="00957DF1">
              <w:t xml:space="preserve"> </w:t>
            </w:r>
            <w:r w:rsidR="00AA0002">
              <w:t xml:space="preserve">JJ </w:t>
            </w:r>
            <w:r w:rsidR="00957DF1">
              <w:t>agree</w:t>
            </w:r>
            <w:r w:rsidR="00AA0002">
              <w:t>d</w:t>
            </w:r>
            <w:r w:rsidR="00957DF1">
              <w:t xml:space="preserve"> to take to post. </w:t>
            </w:r>
          </w:p>
          <w:p w:rsidR="002A568F" w:rsidRDefault="002A568F" w:rsidP="004E0CD6">
            <w:pPr>
              <w:pStyle w:val="Formal1"/>
              <w:ind w:left="360"/>
              <w:jc w:val="both"/>
            </w:pPr>
          </w:p>
          <w:p w:rsidR="002A568F" w:rsidRDefault="00690DA4" w:rsidP="005C6EF8">
            <w:pPr>
              <w:pStyle w:val="Formal1"/>
              <w:ind w:left="360"/>
            </w:pPr>
            <w:r>
              <w:t xml:space="preserve">SB agreed </w:t>
            </w:r>
            <w:r w:rsidR="002A568F">
              <w:t>to</w:t>
            </w:r>
            <w:r w:rsidR="00AA0002">
              <w:t xml:space="preserve"> continue to</w:t>
            </w:r>
            <w:r w:rsidR="002A568F">
              <w:t xml:space="preserve"> distribute all </w:t>
            </w:r>
            <w:r w:rsidR="00AA0002">
              <w:t>info</w:t>
            </w:r>
            <w:r w:rsidR="002A568F">
              <w:t>rmation/Minutes via email to the PPG</w:t>
            </w:r>
            <w:r w:rsidR="009555BB">
              <w:t>*</w:t>
            </w:r>
            <w:r w:rsidR="002A568F">
              <w:t xml:space="preserve"> members. </w:t>
            </w:r>
          </w:p>
          <w:p w:rsidR="00957DF1" w:rsidRDefault="00957DF1" w:rsidP="004E0CD6">
            <w:pPr>
              <w:pStyle w:val="Formal1"/>
              <w:ind w:left="360"/>
              <w:jc w:val="both"/>
            </w:pPr>
          </w:p>
          <w:p w:rsidR="00957DF1" w:rsidRDefault="00957DF1" w:rsidP="002A568F">
            <w:pPr>
              <w:pStyle w:val="Formal1"/>
              <w:ind w:left="360"/>
              <w:jc w:val="both"/>
              <w:rPr>
                <w:b/>
              </w:rPr>
            </w:pPr>
            <w:r w:rsidRPr="00957DF1">
              <w:rPr>
                <w:b/>
              </w:rPr>
              <w:t xml:space="preserve">Roles </w:t>
            </w:r>
            <w:r w:rsidR="00690DA4">
              <w:rPr>
                <w:b/>
              </w:rPr>
              <w:t xml:space="preserve">agreed and </w:t>
            </w:r>
            <w:r w:rsidRPr="00957DF1">
              <w:rPr>
                <w:b/>
              </w:rPr>
              <w:t>appointe</w:t>
            </w:r>
            <w:r w:rsidR="002A568F">
              <w:rPr>
                <w:b/>
              </w:rPr>
              <w:t>d</w:t>
            </w:r>
            <w:r w:rsidR="00690DA4">
              <w:rPr>
                <w:b/>
              </w:rPr>
              <w:t xml:space="preserve"> by group</w:t>
            </w:r>
            <w:r w:rsidR="002A568F">
              <w:rPr>
                <w:b/>
              </w:rPr>
              <w:t xml:space="preserve">:  </w:t>
            </w:r>
            <w:r w:rsidRPr="00957DF1">
              <w:rPr>
                <w:b/>
              </w:rPr>
              <w:t xml:space="preserve">KS – </w:t>
            </w:r>
            <w:r w:rsidRPr="002A568F">
              <w:t xml:space="preserve">Chair  </w:t>
            </w:r>
            <w:r w:rsidRPr="00957DF1">
              <w:rPr>
                <w:b/>
              </w:rPr>
              <w:t xml:space="preserve"> JJ – </w:t>
            </w:r>
            <w:r w:rsidRPr="002A568F">
              <w:t>Secretary</w:t>
            </w:r>
            <w:r w:rsidRPr="00957DF1">
              <w:rPr>
                <w:b/>
              </w:rPr>
              <w:t xml:space="preserve">  JR –</w:t>
            </w:r>
            <w:r w:rsidRPr="002A568F">
              <w:t xml:space="preserve"> Treasurer</w:t>
            </w:r>
            <w:r w:rsidRPr="00957DF1">
              <w:rPr>
                <w:b/>
              </w:rPr>
              <w:t xml:space="preserve"> </w:t>
            </w:r>
          </w:p>
          <w:p w:rsidR="00957DF1" w:rsidRPr="00957DF1" w:rsidRDefault="00957DF1" w:rsidP="005C6EF8">
            <w:pPr>
              <w:pStyle w:val="Formal1"/>
              <w:ind w:left="360"/>
            </w:pPr>
            <w:r>
              <w:t>Roles to be reviewed in 6 months.</w:t>
            </w:r>
          </w:p>
          <w:p w:rsidR="00080856" w:rsidRDefault="00080856" w:rsidP="004E0CD6">
            <w:pPr>
              <w:pStyle w:val="Formal1"/>
              <w:ind w:left="360"/>
              <w:jc w:val="both"/>
            </w:pPr>
          </w:p>
        </w:tc>
        <w:tc>
          <w:tcPr>
            <w:tcW w:w="1417" w:type="dxa"/>
            <w:tcBorders>
              <w:top w:val="single" w:sz="4" w:space="0" w:color="auto"/>
              <w:bottom w:val="single" w:sz="4" w:space="0" w:color="auto"/>
              <w:right w:val="single" w:sz="4" w:space="0" w:color="auto"/>
            </w:tcBorders>
          </w:tcPr>
          <w:p w:rsidR="00690DA4" w:rsidRDefault="00690DA4" w:rsidP="006D6BE5">
            <w:pPr>
              <w:pStyle w:val="Formal1"/>
              <w:jc w:val="center"/>
            </w:pPr>
          </w:p>
          <w:p w:rsidR="00690DA4" w:rsidRDefault="00690DA4" w:rsidP="006D6BE5">
            <w:pPr>
              <w:pStyle w:val="Formal1"/>
              <w:jc w:val="center"/>
            </w:pPr>
          </w:p>
          <w:p w:rsidR="00690DA4" w:rsidRDefault="00690DA4" w:rsidP="006D6BE5">
            <w:pPr>
              <w:pStyle w:val="Formal1"/>
              <w:jc w:val="center"/>
            </w:pPr>
          </w:p>
          <w:p w:rsidR="00690DA4" w:rsidRDefault="00690DA4" w:rsidP="006D6BE5">
            <w:pPr>
              <w:pStyle w:val="Formal1"/>
              <w:jc w:val="center"/>
            </w:pPr>
          </w:p>
          <w:p w:rsidR="00690DA4" w:rsidRDefault="00690DA4" w:rsidP="006D6BE5">
            <w:pPr>
              <w:pStyle w:val="Formal1"/>
              <w:jc w:val="center"/>
            </w:pPr>
          </w:p>
          <w:p w:rsidR="00690DA4" w:rsidRDefault="00690DA4" w:rsidP="006D6BE5">
            <w:pPr>
              <w:pStyle w:val="Formal1"/>
              <w:jc w:val="center"/>
            </w:pPr>
          </w:p>
          <w:p w:rsidR="00690DA4" w:rsidRDefault="00690DA4" w:rsidP="006D6BE5">
            <w:pPr>
              <w:pStyle w:val="Formal1"/>
              <w:jc w:val="center"/>
            </w:pPr>
          </w:p>
          <w:p w:rsidR="00690DA4" w:rsidRDefault="00690DA4" w:rsidP="006D6BE5">
            <w:pPr>
              <w:pStyle w:val="Formal1"/>
              <w:jc w:val="center"/>
            </w:pPr>
          </w:p>
          <w:p w:rsidR="00690DA4" w:rsidRDefault="00690DA4" w:rsidP="006D6BE5">
            <w:pPr>
              <w:pStyle w:val="Formal1"/>
              <w:jc w:val="center"/>
            </w:pPr>
          </w:p>
          <w:p w:rsidR="00690DA4" w:rsidRDefault="00690DA4" w:rsidP="006D6BE5">
            <w:pPr>
              <w:pStyle w:val="Formal1"/>
              <w:jc w:val="center"/>
            </w:pPr>
          </w:p>
          <w:p w:rsidR="00286E33" w:rsidRPr="005A1A22" w:rsidRDefault="005A1A22" w:rsidP="005A1A22">
            <w:pPr>
              <w:pStyle w:val="Formal1"/>
              <w:jc w:val="center"/>
              <w:rPr>
                <w:sz w:val="20"/>
              </w:rPr>
            </w:pPr>
            <w:r w:rsidRPr="005A1A22">
              <w:rPr>
                <w:sz w:val="20"/>
              </w:rPr>
              <w:lastRenderedPageBreak/>
              <w:t xml:space="preserve">TP/JW </w:t>
            </w:r>
          </w:p>
        </w:tc>
      </w:tr>
      <w:tr w:rsidR="00286E33" w:rsidTr="004E0CD6">
        <w:trPr>
          <w:trHeight w:val="371"/>
        </w:trPr>
        <w:tc>
          <w:tcPr>
            <w:tcW w:w="7763" w:type="dxa"/>
            <w:tcBorders>
              <w:top w:val="single" w:sz="4" w:space="0" w:color="auto"/>
              <w:left w:val="single" w:sz="6" w:space="0" w:color="auto"/>
              <w:bottom w:val="single" w:sz="4" w:space="0" w:color="auto"/>
            </w:tcBorders>
          </w:tcPr>
          <w:p w:rsidR="002461A7" w:rsidRDefault="00D36DF5" w:rsidP="006D6BE5">
            <w:pPr>
              <w:pStyle w:val="Formal1"/>
              <w:numPr>
                <w:ilvl w:val="0"/>
                <w:numId w:val="1"/>
              </w:numPr>
              <w:rPr>
                <w:b/>
              </w:rPr>
            </w:pPr>
            <w:r>
              <w:rPr>
                <w:b/>
              </w:rPr>
              <w:lastRenderedPageBreak/>
              <w:t>Agree Terms of Reference</w:t>
            </w:r>
          </w:p>
          <w:p w:rsidR="00957DF1" w:rsidRDefault="00957DF1" w:rsidP="00957DF1">
            <w:pPr>
              <w:pStyle w:val="Formal1"/>
              <w:ind w:left="360"/>
              <w:rPr>
                <w:b/>
              </w:rPr>
            </w:pPr>
          </w:p>
          <w:p w:rsidR="00957DF1" w:rsidRDefault="00957DF1" w:rsidP="00957DF1">
            <w:pPr>
              <w:pStyle w:val="Formal1"/>
              <w:ind w:left="360"/>
            </w:pPr>
            <w:r>
              <w:t>KS feels that the group should not be reviewing practice complaints, but agrees that the PPG</w:t>
            </w:r>
            <w:r w:rsidR="009555BB">
              <w:t>*</w:t>
            </w:r>
            <w:r>
              <w:t xml:space="preserve"> members could review patient comments/suggestions received from the Friends and Family Test, NHS Choices website and the suggestion box. Discussed and all members agree. </w:t>
            </w:r>
          </w:p>
          <w:p w:rsidR="00690DA4" w:rsidRDefault="00690DA4" w:rsidP="00957DF1">
            <w:pPr>
              <w:pStyle w:val="Formal1"/>
              <w:ind w:left="360"/>
            </w:pPr>
          </w:p>
          <w:p w:rsidR="00957DF1" w:rsidRDefault="005A1A22" w:rsidP="00957DF1">
            <w:pPr>
              <w:pStyle w:val="Formal1"/>
              <w:ind w:left="360"/>
            </w:pPr>
            <w:r>
              <w:t xml:space="preserve">Action: </w:t>
            </w:r>
            <w:r w:rsidR="00957DF1">
              <w:t>SB</w:t>
            </w:r>
            <w:r w:rsidR="00D06958">
              <w:t xml:space="preserve"> to</w:t>
            </w:r>
            <w:r>
              <w:t xml:space="preserve"> prepare </w:t>
            </w:r>
            <w:r w:rsidR="00D06958">
              <w:t>the</w:t>
            </w:r>
            <w:r>
              <w:t xml:space="preserve"> </w:t>
            </w:r>
            <w:r w:rsidR="00434B9C">
              <w:t>FFT*</w:t>
            </w:r>
            <w:r>
              <w:t xml:space="preserve"> and NHS choices</w:t>
            </w:r>
            <w:r w:rsidR="00957DF1">
              <w:t xml:space="preserve"> data for the next meeting. </w:t>
            </w:r>
          </w:p>
          <w:p w:rsidR="005A1A22" w:rsidRDefault="005A1A22" w:rsidP="005A1A22">
            <w:pPr>
              <w:pStyle w:val="Formal1"/>
            </w:pPr>
          </w:p>
          <w:p w:rsidR="00D06958" w:rsidRDefault="005A1A22" w:rsidP="005A1A22">
            <w:pPr>
              <w:pStyle w:val="Formal1"/>
              <w:ind w:left="284"/>
            </w:pPr>
            <w:r>
              <w:t>Action:</w:t>
            </w:r>
            <w:r w:rsidR="002A568F">
              <w:t xml:space="preserve"> c</w:t>
            </w:r>
            <w:r w:rsidR="00D06958">
              <w:t xml:space="preserve">omplaints to be removed from the terms of reference and </w:t>
            </w:r>
            <w:r w:rsidR="002A568F">
              <w:t xml:space="preserve">comments </w:t>
            </w:r>
            <w:r w:rsidR="00D06958">
              <w:t xml:space="preserve">added. </w:t>
            </w:r>
          </w:p>
          <w:p w:rsidR="002A568F" w:rsidRDefault="002A568F" w:rsidP="002A568F">
            <w:pPr>
              <w:pStyle w:val="Formal1"/>
              <w:ind w:left="284"/>
            </w:pPr>
          </w:p>
          <w:p w:rsidR="005A1A22" w:rsidRDefault="00D06958" w:rsidP="002A568F">
            <w:pPr>
              <w:pStyle w:val="Formal1"/>
              <w:ind w:left="284"/>
            </w:pPr>
            <w:r>
              <w:t>KS suggested that the PPG meeting times and dates should be agreed each month with a minimum of four meetings</w:t>
            </w:r>
            <w:r w:rsidR="005A1A22">
              <w:t xml:space="preserve"> held yearly. All members agreed. </w:t>
            </w:r>
          </w:p>
          <w:p w:rsidR="005A1A22" w:rsidRDefault="005A1A22" w:rsidP="002A568F">
            <w:pPr>
              <w:pStyle w:val="Formal1"/>
              <w:ind w:left="284"/>
            </w:pPr>
          </w:p>
          <w:p w:rsidR="00D06958" w:rsidRDefault="005A1A22" w:rsidP="002A568F">
            <w:pPr>
              <w:pStyle w:val="Formal1"/>
              <w:ind w:left="284"/>
            </w:pPr>
            <w:r>
              <w:t>Action: SB to update the terms of reference</w:t>
            </w:r>
            <w:r w:rsidR="00D06958">
              <w:t xml:space="preserve"> </w:t>
            </w:r>
            <w:r w:rsidR="00127114">
              <w:t>with the above amendments.</w:t>
            </w:r>
          </w:p>
          <w:p w:rsidR="00957DF1" w:rsidRPr="00957DF1" w:rsidRDefault="00957DF1" w:rsidP="00957DF1">
            <w:pPr>
              <w:pStyle w:val="Formal1"/>
              <w:ind w:left="360"/>
            </w:pPr>
          </w:p>
          <w:p w:rsidR="00080856" w:rsidRDefault="005A1A22" w:rsidP="00BC1100">
            <w:pPr>
              <w:pStyle w:val="Formal1"/>
              <w:ind w:left="360"/>
              <w:jc w:val="both"/>
            </w:pPr>
            <w:r>
              <w:t xml:space="preserve">Amended </w:t>
            </w:r>
            <w:r w:rsidR="00080856">
              <w:t xml:space="preserve">Terms of Reference agreed. To be reviewed in 1 year. </w:t>
            </w:r>
          </w:p>
          <w:p w:rsidR="00D13B10" w:rsidRDefault="00D13B10" w:rsidP="00BC1100">
            <w:pPr>
              <w:pStyle w:val="Formal1"/>
              <w:ind w:left="360"/>
              <w:jc w:val="both"/>
            </w:pPr>
          </w:p>
        </w:tc>
        <w:tc>
          <w:tcPr>
            <w:tcW w:w="1417" w:type="dxa"/>
            <w:tcBorders>
              <w:top w:val="single" w:sz="4" w:space="0" w:color="auto"/>
              <w:bottom w:val="single" w:sz="4" w:space="0" w:color="auto"/>
              <w:right w:val="single" w:sz="6" w:space="0" w:color="auto"/>
            </w:tcBorders>
          </w:tcPr>
          <w:p w:rsidR="00690DA4" w:rsidRDefault="00690DA4" w:rsidP="006D6BE5">
            <w:pPr>
              <w:pStyle w:val="Formal1"/>
              <w:jc w:val="center"/>
            </w:pPr>
          </w:p>
          <w:p w:rsidR="00690DA4" w:rsidRPr="00690DA4" w:rsidRDefault="00690DA4" w:rsidP="00690DA4">
            <w:pPr>
              <w:rPr>
                <w:lang w:val="en-US"/>
              </w:rPr>
            </w:pPr>
          </w:p>
          <w:p w:rsidR="00690DA4" w:rsidRPr="00690DA4" w:rsidRDefault="00690DA4" w:rsidP="00690DA4">
            <w:pPr>
              <w:rPr>
                <w:lang w:val="en-US"/>
              </w:rPr>
            </w:pPr>
          </w:p>
          <w:p w:rsidR="00690DA4" w:rsidRPr="00690DA4" w:rsidRDefault="00690DA4" w:rsidP="00690DA4">
            <w:pPr>
              <w:rPr>
                <w:lang w:val="en-US"/>
              </w:rPr>
            </w:pPr>
          </w:p>
          <w:p w:rsidR="00690DA4" w:rsidRPr="00690DA4" w:rsidRDefault="00690DA4" w:rsidP="00690DA4">
            <w:pPr>
              <w:rPr>
                <w:lang w:val="en-US"/>
              </w:rPr>
            </w:pPr>
          </w:p>
          <w:p w:rsidR="00690DA4" w:rsidRPr="00690DA4" w:rsidRDefault="00690DA4" w:rsidP="00690DA4">
            <w:pPr>
              <w:rPr>
                <w:lang w:val="en-US"/>
              </w:rPr>
            </w:pPr>
          </w:p>
          <w:p w:rsidR="00690DA4" w:rsidRPr="00690DA4" w:rsidRDefault="00690DA4" w:rsidP="00690DA4">
            <w:pPr>
              <w:rPr>
                <w:lang w:val="en-US"/>
              </w:rPr>
            </w:pPr>
          </w:p>
          <w:p w:rsidR="00690DA4" w:rsidRPr="00690DA4" w:rsidRDefault="00690DA4" w:rsidP="00690DA4">
            <w:pPr>
              <w:rPr>
                <w:lang w:val="en-US"/>
              </w:rPr>
            </w:pPr>
          </w:p>
          <w:p w:rsidR="005A1A22" w:rsidRDefault="005A1A22" w:rsidP="00690DA4">
            <w:pPr>
              <w:rPr>
                <w:lang w:val="en-US"/>
              </w:rPr>
            </w:pPr>
          </w:p>
          <w:p w:rsidR="005A1A22" w:rsidRDefault="005A1A22" w:rsidP="00690DA4">
            <w:pPr>
              <w:rPr>
                <w:lang w:val="en-US"/>
              </w:rPr>
            </w:pPr>
          </w:p>
          <w:p w:rsidR="00286E33" w:rsidRDefault="00690DA4" w:rsidP="00690DA4">
            <w:pPr>
              <w:rPr>
                <w:lang w:val="en-US"/>
              </w:rPr>
            </w:pPr>
            <w:r>
              <w:rPr>
                <w:lang w:val="en-US"/>
              </w:rPr>
              <w:t xml:space="preserve">SB </w:t>
            </w:r>
          </w:p>
          <w:p w:rsidR="00690DA4" w:rsidRDefault="00690DA4" w:rsidP="00690DA4">
            <w:pPr>
              <w:jc w:val="center"/>
              <w:rPr>
                <w:lang w:val="en-US"/>
              </w:rPr>
            </w:pPr>
          </w:p>
          <w:p w:rsidR="00690DA4" w:rsidRDefault="00690DA4" w:rsidP="00690DA4">
            <w:pPr>
              <w:jc w:val="center"/>
              <w:rPr>
                <w:lang w:val="en-US"/>
              </w:rPr>
            </w:pPr>
          </w:p>
          <w:p w:rsidR="005A1A22" w:rsidRDefault="005A1A22" w:rsidP="00690DA4">
            <w:pPr>
              <w:rPr>
                <w:lang w:val="en-US"/>
              </w:rPr>
            </w:pPr>
          </w:p>
          <w:p w:rsidR="005A1A22" w:rsidRDefault="005A1A22" w:rsidP="00690DA4">
            <w:pPr>
              <w:rPr>
                <w:lang w:val="en-US"/>
              </w:rPr>
            </w:pPr>
          </w:p>
          <w:p w:rsidR="00690DA4" w:rsidRDefault="00690DA4" w:rsidP="00690DA4">
            <w:pPr>
              <w:rPr>
                <w:lang w:val="en-US"/>
              </w:rPr>
            </w:pPr>
            <w:r>
              <w:rPr>
                <w:lang w:val="en-US"/>
              </w:rPr>
              <w:t xml:space="preserve">SB </w:t>
            </w:r>
          </w:p>
          <w:p w:rsidR="00690DA4" w:rsidRDefault="00690DA4" w:rsidP="00690DA4">
            <w:pPr>
              <w:jc w:val="center"/>
              <w:rPr>
                <w:lang w:val="en-US"/>
              </w:rPr>
            </w:pPr>
          </w:p>
          <w:p w:rsidR="005A1A22" w:rsidRDefault="005A1A22" w:rsidP="005A1A22">
            <w:pPr>
              <w:pStyle w:val="Formal1"/>
              <w:rPr>
                <w:sz w:val="20"/>
              </w:rPr>
            </w:pPr>
          </w:p>
          <w:p w:rsidR="005A1A22" w:rsidRDefault="005A1A22" w:rsidP="005A1A22">
            <w:pPr>
              <w:pStyle w:val="Formal1"/>
              <w:rPr>
                <w:sz w:val="20"/>
              </w:rPr>
            </w:pPr>
          </w:p>
          <w:p w:rsidR="005A1A22" w:rsidRDefault="005A1A22" w:rsidP="005A1A22">
            <w:pPr>
              <w:pStyle w:val="Formal1"/>
              <w:rPr>
                <w:sz w:val="20"/>
              </w:rPr>
            </w:pPr>
          </w:p>
          <w:p w:rsidR="005A1A22" w:rsidRDefault="005A1A22" w:rsidP="005A1A22">
            <w:pPr>
              <w:pStyle w:val="Formal1"/>
              <w:rPr>
                <w:sz w:val="20"/>
              </w:rPr>
            </w:pPr>
          </w:p>
          <w:p w:rsidR="00690DA4" w:rsidRPr="00690DA4" w:rsidRDefault="005A1A22" w:rsidP="005A1A22">
            <w:pPr>
              <w:pStyle w:val="Formal1"/>
              <w:rPr>
                <w:sz w:val="20"/>
              </w:rPr>
            </w:pPr>
            <w:r>
              <w:rPr>
                <w:sz w:val="20"/>
              </w:rPr>
              <w:t>SB</w:t>
            </w:r>
            <w:r w:rsidR="00690DA4" w:rsidRPr="00690DA4">
              <w:rPr>
                <w:sz w:val="20"/>
              </w:rPr>
              <w:t xml:space="preserve"> </w:t>
            </w:r>
          </w:p>
          <w:p w:rsidR="00690DA4" w:rsidRPr="00690DA4" w:rsidRDefault="00690DA4" w:rsidP="00690DA4">
            <w:pPr>
              <w:jc w:val="center"/>
              <w:rPr>
                <w:lang w:val="en-US"/>
              </w:rPr>
            </w:pPr>
          </w:p>
        </w:tc>
      </w:tr>
      <w:tr w:rsidR="00286E33" w:rsidTr="00361F96">
        <w:trPr>
          <w:trHeight w:val="371"/>
        </w:trPr>
        <w:tc>
          <w:tcPr>
            <w:tcW w:w="7763" w:type="dxa"/>
            <w:tcBorders>
              <w:top w:val="single" w:sz="4" w:space="0" w:color="auto"/>
              <w:left w:val="single" w:sz="4" w:space="0" w:color="auto"/>
              <w:bottom w:val="single" w:sz="4" w:space="0" w:color="auto"/>
            </w:tcBorders>
            <w:vAlign w:val="center"/>
          </w:tcPr>
          <w:p w:rsidR="00286E33" w:rsidRDefault="00D36DF5" w:rsidP="00361F96">
            <w:pPr>
              <w:pStyle w:val="Formal1"/>
              <w:numPr>
                <w:ilvl w:val="0"/>
                <w:numId w:val="1"/>
              </w:numPr>
              <w:rPr>
                <w:b/>
              </w:rPr>
            </w:pPr>
            <w:r>
              <w:rPr>
                <w:b/>
              </w:rPr>
              <w:t xml:space="preserve">Any Other </w:t>
            </w:r>
            <w:r w:rsidR="00AA0002">
              <w:rPr>
                <w:b/>
              </w:rPr>
              <w:t>Business</w:t>
            </w:r>
          </w:p>
          <w:p w:rsidR="00CF4ACE" w:rsidRDefault="00CF4ACE" w:rsidP="00434B9C">
            <w:pPr>
              <w:pStyle w:val="Formal1"/>
              <w:numPr>
                <w:ilvl w:val="0"/>
                <w:numId w:val="9"/>
              </w:numPr>
              <w:jc w:val="both"/>
            </w:pPr>
            <w:r>
              <w:t xml:space="preserve">JJ concerned that we are focusing on an electronic means of communication with patients and pointed out that not everyone has access to the internet or computers. SB advised that all the practice information is available </w:t>
            </w:r>
            <w:r w:rsidR="005A1A22">
              <w:t>both</w:t>
            </w:r>
            <w:r>
              <w:t xml:space="preserve"> online </w:t>
            </w:r>
            <w:r w:rsidR="005A1A22">
              <w:t>and in</w:t>
            </w:r>
            <w:r>
              <w:t xml:space="preserve"> paper form at the surgery. </w:t>
            </w:r>
          </w:p>
          <w:p w:rsidR="00637386" w:rsidRDefault="00CF4ACE" w:rsidP="00434B9C">
            <w:pPr>
              <w:pStyle w:val="Formal1"/>
              <w:numPr>
                <w:ilvl w:val="0"/>
                <w:numId w:val="9"/>
              </w:numPr>
              <w:jc w:val="both"/>
            </w:pPr>
            <w:r>
              <w:t xml:space="preserve">NC concerned regarding a prescription </w:t>
            </w:r>
            <w:r w:rsidR="00637386">
              <w:t xml:space="preserve">issue he had last week </w:t>
            </w:r>
            <w:r>
              <w:t xml:space="preserve">- advised by TP </w:t>
            </w:r>
            <w:r w:rsidR="00637386">
              <w:t xml:space="preserve">that she is aware of what happened but </w:t>
            </w:r>
            <w:r>
              <w:t>that it is not appropriate to discuss personal queries at the group meetings</w:t>
            </w:r>
            <w:r w:rsidR="00637386">
              <w:t xml:space="preserve"> due to confidentiality reasons</w:t>
            </w:r>
            <w:r>
              <w:t xml:space="preserve"> but would be happy to discuss this after </w:t>
            </w:r>
            <w:r w:rsidR="00637386">
              <w:t xml:space="preserve">with </w:t>
            </w:r>
            <w:r w:rsidR="00637386">
              <w:lastRenderedPageBreak/>
              <w:t xml:space="preserve">him. </w:t>
            </w:r>
          </w:p>
          <w:p w:rsidR="00637386" w:rsidRDefault="00637386" w:rsidP="00361F96">
            <w:pPr>
              <w:pStyle w:val="Formal1"/>
              <w:ind w:left="426"/>
              <w:jc w:val="both"/>
            </w:pPr>
          </w:p>
          <w:p w:rsidR="00CF4ACE" w:rsidRDefault="00CF4ACE" w:rsidP="00434B9C">
            <w:pPr>
              <w:pStyle w:val="Formal1"/>
              <w:numPr>
                <w:ilvl w:val="0"/>
                <w:numId w:val="9"/>
              </w:numPr>
              <w:jc w:val="both"/>
            </w:pPr>
            <w:r>
              <w:t xml:space="preserve">JW feels we should be interested in what changes are being made within the wider community as this may have an impact on the Island Surgery. </w:t>
            </w:r>
          </w:p>
          <w:p w:rsidR="00637386" w:rsidRDefault="00637386" w:rsidP="00361F96">
            <w:pPr>
              <w:pStyle w:val="Formal1"/>
              <w:ind w:left="426"/>
              <w:jc w:val="both"/>
            </w:pPr>
          </w:p>
          <w:p w:rsidR="00CF4ACE" w:rsidRDefault="00950908" w:rsidP="00434B9C">
            <w:pPr>
              <w:pStyle w:val="Formal1"/>
              <w:numPr>
                <w:ilvl w:val="0"/>
                <w:numId w:val="9"/>
              </w:numPr>
            </w:pPr>
            <w:r>
              <w:t xml:space="preserve">JJ asked KS for advice on what things the PPG should be looking into going forward. KS states that the PPG at the practice </w:t>
            </w:r>
            <w:r w:rsidR="00DC33DD">
              <w:t xml:space="preserve">where she works discussed the practice appointment system, telephones, patient suggestion box, </w:t>
            </w:r>
            <w:r w:rsidR="00C15F35">
              <w:t>and practice</w:t>
            </w:r>
            <w:r w:rsidR="00DC33DD">
              <w:t xml:space="preserve"> leaflet. </w:t>
            </w:r>
          </w:p>
          <w:p w:rsidR="00DC33DD" w:rsidRDefault="00DC33DD" w:rsidP="00361F96">
            <w:pPr>
              <w:pStyle w:val="Formal1"/>
              <w:ind w:left="426"/>
              <w:jc w:val="both"/>
            </w:pPr>
          </w:p>
          <w:p w:rsidR="00DC33DD" w:rsidRDefault="00DC33DD" w:rsidP="00434B9C">
            <w:pPr>
              <w:pStyle w:val="Formal1"/>
              <w:numPr>
                <w:ilvl w:val="0"/>
                <w:numId w:val="9"/>
              </w:numPr>
              <w:jc w:val="both"/>
            </w:pPr>
            <w:r>
              <w:t xml:space="preserve">BA passed </w:t>
            </w:r>
            <w:r w:rsidR="00C15F35">
              <w:t xml:space="preserve">a Little Havens external training leaflet for bereavement loss and counseling courses to TP. </w:t>
            </w:r>
          </w:p>
          <w:p w:rsidR="00C15F35" w:rsidRDefault="00C15F35" w:rsidP="00361F96">
            <w:pPr>
              <w:pStyle w:val="Formal1"/>
              <w:ind w:left="426"/>
              <w:jc w:val="both"/>
            </w:pPr>
          </w:p>
          <w:p w:rsidR="00D13B10" w:rsidRDefault="00C15F35" w:rsidP="00127114">
            <w:pPr>
              <w:pStyle w:val="Formal1"/>
              <w:numPr>
                <w:ilvl w:val="0"/>
                <w:numId w:val="9"/>
              </w:numPr>
              <w:jc w:val="both"/>
            </w:pPr>
            <w:r>
              <w:t>RR showed the group the new LMC</w:t>
            </w:r>
            <w:r w:rsidR="009555BB">
              <w:t>*</w:t>
            </w:r>
            <w:r>
              <w:t xml:space="preserve"> non NHS services posters that will be displayed in the reception area.  These posters highlight just a few areas where</w:t>
            </w:r>
            <w:r w:rsidR="0001109D">
              <w:t xml:space="preserve"> General P</w:t>
            </w:r>
            <w:r>
              <w:t xml:space="preserve">ractitioner time is being </w:t>
            </w:r>
            <w:r w:rsidR="0001109D">
              <w:t>wasted</w:t>
            </w:r>
            <w:r>
              <w:t xml:space="preserve"> by </w:t>
            </w:r>
            <w:r w:rsidR="0001109D">
              <w:t>patients as they are requesting appointments for non NHS services</w:t>
            </w:r>
            <w:r>
              <w:t>.</w:t>
            </w:r>
            <w:r w:rsidR="0001109D">
              <w:t xml:space="preserve"> </w:t>
            </w:r>
            <w:r w:rsidR="00637386">
              <w:t>BA</w:t>
            </w:r>
            <w:r w:rsidR="0001109D">
              <w:t xml:space="preserve"> Asked if the list of non NHS services could be added to the online appointments website.</w:t>
            </w:r>
            <w:r w:rsidR="00127114">
              <w:t xml:space="preserve"> TP will check the online booking website to see if this is possible. </w:t>
            </w:r>
            <w:r w:rsidR="0001109D">
              <w:t>JJ suggested that the price list for non NHS services could be added to the practice leaflet.</w:t>
            </w:r>
            <w:r w:rsidR="00434B9C">
              <w:t xml:space="preserve"> </w:t>
            </w:r>
            <w:r w:rsidR="0001109D">
              <w:t xml:space="preserve">KS asked the group if they would be happy to </w:t>
            </w:r>
            <w:r w:rsidR="00434B9C">
              <w:t>support</w:t>
            </w:r>
            <w:r w:rsidR="0001109D">
              <w:t xml:space="preserve"> the surgery</w:t>
            </w:r>
            <w:r w:rsidR="00127114">
              <w:t xml:space="preserve"> to</w:t>
            </w:r>
            <w:r w:rsidR="0001109D">
              <w:t xml:space="preserve"> </w:t>
            </w:r>
            <w:r w:rsidR="00637386">
              <w:t xml:space="preserve">raise awareness </w:t>
            </w:r>
            <w:r w:rsidR="0001109D">
              <w:t>regarding this issue. Everyone agree</w:t>
            </w:r>
            <w:r w:rsidR="00434B9C">
              <w:t>d</w:t>
            </w:r>
            <w:r w:rsidR="0001109D">
              <w:t xml:space="preserve">. </w:t>
            </w:r>
          </w:p>
          <w:p w:rsidR="0001109D" w:rsidRDefault="0001109D" w:rsidP="0001109D">
            <w:pPr>
              <w:pStyle w:val="Formal1"/>
              <w:ind w:left="426"/>
              <w:jc w:val="both"/>
            </w:pPr>
          </w:p>
          <w:p w:rsidR="0001109D" w:rsidRDefault="0001109D" w:rsidP="00434B9C">
            <w:pPr>
              <w:pStyle w:val="Formal1"/>
              <w:numPr>
                <w:ilvl w:val="0"/>
                <w:numId w:val="9"/>
              </w:numPr>
              <w:jc w:val="both"/>
            </w:pPr>
            <w:r>
              <w:t>NC happy that the issue he raised regarding patients being unable to register has now been resolve</w:t>
            </w:r>
            <w:r w:rsidR="00434B9C">
              <w:t>d</w:t>
            </w:r>
            <w:r>
              <w:t xml:space="preserve"> as the surgery has now re opened their list. TP stated that the list is now open and patients are welcome to register, however, the practice will be keeping a close eye on registrations </w:t>
            </w:r>
            <w:r w:rsidR="00637386">
              <w:t xml:space="preserve">to make sure the </w:t>
            </w:r>
            <w:r w:rsidR="00434B9C">
              <w:t>practice population is kept</w:t>
            </w:r>
            <w:r w:rsidR="00127114">
              <w:t xml:space="preserve"> at</w:t>
            </w:r>
            <w:r w:rsidR="00434B9C">
              <w:t xml:space="preserve"> a safe and manageable level. </w:t>
            </w:r>
          </w:p>
          <w:p w:rsidR="0001109D" w:rsidRDefault="0001109D" w:rsidP="0001109D">
            <w:pPr>
              <w:pStyle w:val="Formal1"/>
              <w:ind w:left="426"/>
              <w:jc w:val="both"/>
            </w:pPr>
          </w:p>
          <w:p w:rsidR="0001109D" w:rsidRDefault="0001109D" w:rsidP="00434B9C">
            <w:pPr>
              <w:pStyle w:val="Formal1"/>
              <w:numPr>
                <w:ilvl w:val="0"/>
                <w:numId w:val="9"/>
              </w:numPr>
              <w:jc w:val="both"/>
            </w:pPr>
            <w:r>
              <w:t>JW mentioned that whenever she calls</w:t>
            </w:r>
            <w:r w:rsidR="00DE743E">
              <w:t xml:space="preserve"> the surgery,</w:t>
            </w:r>
            <w:r>
              <w:t xml:space="preserve"> the reception staff are very polite but they do not mention who they are when answering the telephone. TP </w:t>
            </w:r>
            <w:r w:rsidR="00434B9C">
              <w:t>advised</w:t>
            </w:r>
            <w:r>
              <w:t xml:space="preserve"> that all staff should be saying who they are when answering the telephone and will raise this issue with staff at the next staff meeting. </w:t>
            </w:r>
          </w:p>
          <w:p w:rsidR="00DE743E" w:rsidRDefault="00DE743E" w:rsidP="0001109D">
            <w:pPr>
              <w:pStyle w:val="Formal1"/>
              <w:ind w:left="426"/>
              <w:jc w:val="both"/>
            </w:pPr>
          </w:p>
          <w:p w:rsidR="00DE743E" w:rsidRDefault="00DE743E" w:rsidP="00DE743E">
            <w:pPr>
              <w:pStyle w:val="Formal1"/>
              <w:numPr>
                <w:ilvl w:val="0"/>
                <w:numId w:val="9"/>
              </w:numPr>
              <w:ind w:left="426"/>
              <w:jc w:val="both"/>
            </w:pPr>
            <w:r>
              <w:t xml:space="preserve">JW raised an issue regarding patients not being informed when a medication is changed. JW asked if patients should be informed.  TP confirms that if a patient’s medication has been changed by </w:t>
            </w:r>
            <w:r w:rsidR="00496DB2">
              <w:t>the GP</w:t>
            </w:r>
            <w:r>
              <w:t xml:space="preserve">, the patient should either be informed in person or by letter. </w:t>
            </w:r>
            <w:r w:rsidR="00434B9C">
              <w:t>TP advised that patients should contact the prescription clerk with medication queries.</w:t>
            </w:r>
          </w:p>
          <w:p w:rsidR="00DE743E" w:rsidRDefault="00DE743E" w:rsidP="00DE743E">
            <w:pPr>
              <w:pStyle w:val="Formal1"/>
              <w:ind w:left="426"/>
              <w:jc w:val="both"/>
            </w:pPr>
            <w:r>
              <w:t xml:space="preserve">JJ asks if there is a designated prescription clerk for the surgery. TP confirmed that </w:t>
            </w:r>
            <w:r w:rsidR="00496DB2">
              <w:t>the surgery does</w:t>
            </w:r>
            <w:r>
              <w:t xml:space="preserve"> have a prescription clerk and she can be </w:t>
            </w:r>
            <w:r>
              <w:lastRenderedPageBreak/>
              <w:t xml:space="preserve">reached by calling the surgery and pressing option 2 when prompted. Should the prescription clerk be away from her station, patients are welcome to leave a voicemail and this would be returned as soon as possible. </w:t>
            </w:r>
          </w:p>
          <w:p w:rsidR="00DE743E" w:rsidRDefault="00DE743E" w:rsidP="00DE743E">
            <w:pPr>
              <w:pStyle w:val="Formal1"/>
              <w:ind w:left="426"/>
              <w:jc w:val="both"/>
            </w:pPr>
          </w:p>
          <w:p w:rsidR="00DE743E" w:rsidRDefault="00DE743E" w:rsidP="00434B9C">
            <w:pPr>
              <w:pStyle w:val="Formal1"/>
              <w:numPr>
                <w:ilvl w:val="0"/>
                <w:numId w:val="9"/>
              </w:numPr>
              <w:jc w:val="both"/>
            </w:pPr>
            <w:r>
              <w:t xml:space="preserve">NC </w:t>
            </w:r>
            <w:r w:rsidR="009555BB">
              <w:t>enquired;</w:t>
            </w:r>
            <w:r>
              <w:t xml:space="preserve"> if a patient is going on holiday can they have their repeat medication early. TP advised that as long as it is stated on the request slip the reason for requesting the medication early the GP will be able to issue. </w:t>
            </w:r>
          </w:p>
          <w:p w:rsidR="006A07EC" w:rsidRDefault="00287FCD" w:rsidP="00434B9C">
            <w:pPr>
              <w:pStyle w:val="Formal1"/>
              <w:numPr>
                <w:ilvl w:val="0"/>
                <w:numId w:val="9"/>
              </w:numPr>
              <w:jc w:val="both"/>
            </w:pPr>
            <w:r>
              <w:t xml:space="preserve">KS asked if the practice has a policy regarding the new prescribing guidelines mentioned in </w:t>
            </w:r>
            <w:r w:rsidR="009555BB">
              <w:t>today’s</w:t>
            </w:r>
            <w:r>
              <w:t xml:space="preserve"> news </w:t>
            </w:r>
            <w:r w:rsidR="009555BB">
              <w:t xml:space="preserve"> RR comments that at present we do not have a prescribing policy for  these new guidelines and the surgery will be discussing this with the local CCG* </w:t>
            </w:r>
          </w:p>
          <w:p w:rsidR="006A07EC" w:rsidRDefault="006A07EC" w:rsidP="006A07EC">
            <w:pPr>
              <w:pStyle w:val="Formal1"/>
              <w:ind w:left="426"/>
              <w:jc w:val="both"/>
            </w:pPr>
          </w:p>
          <w:p w:rsidR="00ED3F46" w:rsidRDefault="00ED3F46" w:rsidP="00434B9C">
            <w:pPr>
              <w:pStyle w:val="Formal1"/>
              <w:numPr>
                <w:ilvl w:val="0"/>
                <w:numId w:val="9"/>
              </w:numPr>
              <w:jc w:val="both"/>
            </w:pPr>
            <w:r>
              <w:t>RR asks</w:t>
            </w:r>
            <w:r w:rsidR="006A07EC">
              <w:t xml:space="preserve"> the group to consider the possibility </w:t>
            </w:r>
            <w:r>
              <w:t xml:space="preserve">of getting involved in helping the practice to inform patients regarding Paracetamol no longer being available on the </w:t>
            </w:r>
            <w:r w:rsidR="006A07EC">
              <w:t>NHS</w:t>
            </w:r>
            <w:r>
              <w:t>.</w:t>
            </w:r>
            <w:r w:rsidR="00434B9C">
              <w:t xml:space="preserve"> </w:t>
            </w:r>
            <w:r>
              <w:t>KS agrees this is an area that the group could be involved in.</w:t>
            </w:r>
          </w:p>
          <w:p w:rsidR="00ED3F46" w:rsidRDefault="00ED3F46" w:rsidP="00ED3F46">
            <w:pPr>
              <w:pStyle w:val="Formal1"/>
              <w:ind w:left="426"/>
              <w:jc w:val="both"/>
            </w:pPr>
          </w:p>
          <w:p w:rsidR="00ED3F46" w:rsidRDefault="00ED3F46" w:rsidP="00434B9C">
            <w:pPr>
              <w:pStyle w:val="Formal1"/>
              <w:numPr>
                <w:ilvl w:val="0"/>
                <w:numId w:val="9"/>
              </w:numPr>
              <w:jc w:val="both"/>
            </w:pPr>
            <w:r>
              <w:t xml:space="preserve">KS asks if the surgery offer a minor surgery </w:t>
            </w:r>
            <w:r w:rsidR="00434B9C">
              <w:t xml:space="preserve">service, phlebotomy service etc. and is this service available to the patients. </w:t>
            </w:r>
            <w:r>
              <w:t xml:space="preserve"> TP informs that there is a list of all the services we offer on the practice leaflet and website. </w:t>
            </w:r>
          </w:p>
          <w:p w:rsidR="00ED3F46" w:rsidRDefault="00ED3F46" w:rsidP="00ED3F46">
            <w:pPr>
              <w:pStyle w:val="Formal1"/>
              <w:ind w:left="426"/>
              <w:jc w:val="both"/>
            </w:pPr>
          </w:p>
          <w:p w:rsidR="00ED3F46" w:rsidRDefault="00ED3F46" w:rsidP="00434B9C">
            <w:pPr>
              <w:pStyle w:val="Formal1"/>
              <w:numPr>
                <w:ilvl w:val="0"/>
                <w:numId w:val="9"/>
              </w:numPr>
              <w:jc w:val="both"/>
            </w:pPr>
            <w:r>
              <w:t xml:space="preserve">JW asked if patient did not attend an appointment could we charge a small fee as a deterrent. TP informs that we are no allowed to charge patients if they do not attend for their appointments. The practice does have a policy in place that is a patient does not attend 3 times in 12 months then they are removed from the practice list. </w:t>
            </w:r>
          </w:p>
          <w:p w:rsidR="00ED3F46" w:rsidRDefault="00ED3F46" w:rsidP="00ED3F46">
            <w:pPr>
              <w:pStyle w:val="Formal1"/>
              <w:ind w:left="426"/>
              <w:jc w:val="both"/>
            </w:pPr>
          </w:p>
          <w:p w:rsidR="00ED3F46" w:rsidRDefault="00ED3F46" w:rsidP="00434B9C">
            <w:pPr>
              <w:pStyle w:val="Formal1"/>
              <w:numPr>
                <w:ilvl w:val="0"/>
                <w:numId w:val="9"/>
              </w:numPr>
              <w:jc w:val="both"/>
            </w:pPr>
            <w:r>
              <w:t xml:space="preserve">JW asked if the </w:t>
            </w:r>
            <w:r w:rsidR="00434B9C">
              <w:t>building</w:t>
            </w:r>
            <w:r>
              <w:t xml:space="preserve"> has a defibrillator on site. </w:t>
            </w:r>
            <w:r w:rsidR="00434B9C">
              <w:t>RR confirmed</w:t>
            </w:r>
            <w:r>
              <w:t xml:space="preserve"> that the surgery </w:t>
            </w:r>
            <w:r w:rsidR="00434B9C">
              <w:t xml:space="preserve">has its own </w:t>
            </w:r>
            <w:r>
              <w:t xml:space="preserve">defibrillator and oxygen on </w:t>
            </w:r>
            <w:r w:rsidR="00AA0002">
              <w:t>the premises and</w:t>
            </w:r>
            <w:r>
              <w:t xml:space="preserve"> these are checked daily. </w:t>
            </w:r>
          </w:p>
          <w:p w:rsidR="00ED3F46" w:rsidRDefault="00ED3F46" w:rsidP="00ED3F46">
            <w:pPr>
              <w:pStyle w:val="Formal1"/>
              <w:ind w:left="426"/>
              <w:jc w:val="both"/>
            </w:pPr>
          </w:p>
          <w:p w:rsidR="00ED3F46" w:rsidRDefault="00ED3F46" w:rsidP="00ED3F46">
            <w:pPr>
              <w:pStyle w:val="Formal1"/>
              <w:ind w:left="426"/>
              <w:jc w:val="both"/>
            </w:pPr>
            <w:r>
              <w:t xml:space="preserve">MEETING </w:t>
            </w:r>
            <w:r w:rsidR="00434B9C">
              <w:t>ENDED 19:40pm</w:t>
            </w:r>
          </w:p>
        </w:tc>
        <w:tc>
          <w:tcPr>
            <w:tcW w:w="1417" w:type="dxa"/>
            <w:tcBorders>
              <w:top w:val="single" w:sz="4" w:space="0" w:color="auto"/>
              <w:bottom w:val="single" w:sz="4" w:space="0" w:color="auto"/>
              <w:right w:val="single" w:sz="4" w:space="0" w:color="auto"/>
            </w:tcBorders>
          </w:tcPr>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286E33" w:rsidRPr="00434B9C" w:rsidRDefault="00434B9C" w:rsidP="00361F96">
            <w:pPr>
              <w:pStyle w:val="Formal1"/>
              <w:jc w:val="center"/>
              <w:rPr>
                <w:sz w:val="20"/>
              </w:rPr>
            </w:pPr>
            <w:r w:rsidRPr="00434B9C">
              <w:rPr>
                <w:sz w:val="20"/>
              </w:rPr>
              <w:t>TP</w:t>
            </w:r>
          </w:p>
          <w:p w:rsidR="00434B9C" w:rsidRDefault="00434B9C" w:rsidP="00361F96">
            <w:pPr>
              <w:pStyle w:val="Formal1"/>
              <w:jc w:val="center"/>
            </w:pPr>
          </w:p>
        </w:tc>
      </w:tr>
      <w:tr w:rsidR="004E0CD6" w:rsidTr="006D6BE5">
        <w:trPr>
          <w:trHeight w:val="371"/>
        </w:trPr>
        <w:tc>
          <w:tcPr>
            <w:tcW w:w="7763" w:type="dxa"/>
            <w:tcBorders>
              <w:top w:val="single" w:sz="4" w:space="0" w:color="auto"/>
              <w:left w:val="single" w:sz="4" w:space="0" w:color="auto"/>
              <w:bottom w:val="single" w:sz="4" w:space="0" w:color="auto"/>
            </w:tcBorders>
          </w:tcPr>
          <w:p w:rsidR="004E0CD6" w:rsidRPr="004E0CD6" w:rsidRDefault="004E0CD6" w:rsidP="002A568F">
            <w:pPr>
              <w:pStyle w:val="Formal1"/>
              <w:ind w:left="360"/>
              <w:rPr>
                <w:b/>
              </w:rPr>
            </w:pPr>
            <w:r w:rsidRPr="004E0CD6">
              <w:rPr>
                <w:b/>
              </w:rPr>
              <w:lastRenderedPageBreak/>
              <w:t xml:space="preserve">Date of next meeting </w:t>
            </w:r>
            <w:r>
              <w:rPr>
                <w:b/>
              </w:rPr>
              <w:t xml:space="preserve">Tuesday </w:t>
            </w:r>
            <w:r w:rsidR="002A568F">
              <w:rPr>
                <w:b/>
              </w:rPr>
              <w:t>16</w:t>
            </w:r>
            <w:r w:rsidR="002A568F" w:rsidRPr="002A568F">
              <w:rPr>
                <w:b/>
                <w:vertAlign w:val="superscript"/>
              </w:rPr>
              <w:t>th</w:t>
            </w:r>
            <w:r w:rsidR="002A568F">
              <w:rPr>
                <w:b/>
              </w:rPr>
              <w:t xml:space="preserve"> May</w:t>
            </w:r>
            <w:r>
              <w:rPr>
                <w:b/>
              </w:rPr>
              <w:t xml:space="preserve"> 2017 at 6.30pm</w:t>
            </w:r>
            <w:r w:rsidRPr="004E0CD6">
              <w:rPr>
                <w:b/>
              </w:rPr>
              <w:t xml:space="preserve"> </w:t>
            </w:r>
          </w:p>
          <w:p w:rsidR="004E0CD6" w:rsidRDefault="004E0CD6" w:rsidP="004E0CD6">
            <w:pPr>
              <w:pStyle w:val="Formal1"/>
              <w:ind w:left="360"/>
            </w:pPr>
          </w:p>
        </w:tc>
        <w:tc>
          <w:tcPr>
            <w:tcW w:w="1417" w:type="dxa"/>
            <w:tcBorders>
              <w:top w:val="single" w:sz="4" w:space="0" w:color="auto"/>
              <w:bottom w:val="single" w:sz="4" w:space="0" w:color="auto"/>
              <w:right w:val="single" w:sz="4" w:space="0" w:color="auto"/>
            </w:tcBorders>
          </w:tcPr>
          <w:p w:rsidR="004E0CD6" w:rsidRDefault="004E0CD6" w:rsidP="006D6BE5">
            <w:pPr>
              <w:pStyle w:val="Formal1"/>
              <w:jc w:val="center"/>
            </w:pPr>
          </w:p>
        </w:tc>
      </w:tr>
    </w:tbl>
    <w:p w:rsidR="000F2F28" w:rsidRDefault="000F2F28" w:rsidP="000F2F28">
      <w:bookmarkStart w:id="2" w:name="AdditionalInformation"/>
      <w:bookmarkEnd w:id="1"/>
      <w:bookmarkEnd w:id="2"/>
    </w:p>
    <w:p w:rsidR="002A568F" w:rsidRDefault="002A568F" w:rsidP="000F2F28"/>
    <w:p w:rsidR="00AA0002" w:rsidRPr="009555BB" w:rsidRDefault="00AA0002" w:rsidP="00AA0002">
      <w:pPr>
        <w:rPr>
          <w:sz w:val="24"/>
          <w:szCs w:val="24"/>
        </w:rPr>
      </w:pPr>
      <w:r w:rsidRPr="009555BB">
        <w:rPr>
          <w:sz w:val="24"/>
          <w:szCs w:val="24"/>
        </w:rPr>
        <w:t>*</w:t>
      </w:r>
    </w:p>
    <w:p w:rsidR="00AA0002" w:rsidRPr="009555BB" w:rsidRDefault="00AA0002" w:rsidP="00AA0002">
      <w:pPr>
        <w:rPr>
          <w:sz w:val="24"/>
          <w:szCs w:val="24"/>
        </w:rPr>
      </w:pPr>
      <w:r w:rsidRPr="009555BB">
        <w:rPr>
          <w:sz w:val="24"/>
          <w:szCs w:val="24"/>
        </w:rPr>
        <w:t xml:space="preserve">LMC- Local Medical Committee </w:t>
      </w:r>
      <w:r>
        <w:rPr>
          <w:sz w:val="24"/>
          <w:szCs w:val="24"/>
        </w:rPr>
        <w:tab/>
      </w:r>
      <w:r>
        <w:rPr>
          <w:sz w:val="24"/>
          <w:szCs w:val="24"/>
        </w:rPr>
        <w:tab/>
      </w:r>
    </w:p>
    <w:p w:rsidR="00AA0002" w:rsidRPr="009555BB" w:rsidRDefault="00AA0002" w:rsidP="00AA0002">
      <w:pPr>
        <w:rPr>
          <w:sz w:val="24"/>
          <w:szCs w:val="24"/>
        </w:rPr>
      </w:pPr>
      <w:r w:rsidRPr="009555BB">
        <w:rPr>
          <w:sz w:val="24"/>
          <w:szCs w:val="24"/>
        </w:rPr>
        <w:t>CCG- Clinical Commissioning Group</w:t>
      </w:r>
    </w:p>
    <w:p w:rsidR="009555BB" w:rsidRDefault="00AA0002" w:rsidP="00FC272F">
      <w:pPr>
        <w:rPr>
          <w:sz w:val="24"/>
          <w:szCs w:val="24"/>
        </w:rPr>
      </w:pPr>
      <w:r w:rsidRPr="009555BB">
        <w:rPr>
          <w:sz w:val="24"/>
          <w:szCs w:val="24"/>
        </w:rPr>
        <w:t>PPG- Patient Participation Group</w:t>
      </w:r>
    </w:p>
    <w:p w:rsidR="00434B9C" w:rsidRDefault="00434B9C" w:rsidP="00FC272F">
      <w:r>
        <w:rPr>
          <w:sz w:val="24"/>
          <w:szCs w:val="24"/>
        </w:rPr>
        <w:t xml:space="preserve">FFT – Friends and Family Test </w:t>
      </w:r>
    </w:p>
    <w:sectPr w:rsidR="00434B9C" w:rsidSect="009555B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AB" w:rsidRDefault="009600AB" w:rsidP="00FC272F">
      <w:r>
        <w:separator/>
      </w:r>
    </w:p>
  </w:endnote>
  <w:endnote w:type="continuationSeparator" w:id="0">
    <w:p w:rsidR="009600AB" w:rsidRDefault="009600AB" w:rsidP="00FC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AB" w:rsidRDefault="009600AB" w:rsidP="00FC272F">
      <w:r>
        <w:separator/>
      </w:r>
    </w:p>
  </w:footnote>
  <w:footnote w:type="continuationSeparator" w:id="0">
    <w:p w:rsidR="009600AB" w:rsidRDefault="009600AB" w:rsidP="00FC2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2F" w:rsidRPr="000940BE" w:rsidRDefault="00FC272F" w:rsidP="00A20E2E">
    <w:pPr>
      <w:tabs>
        <w:tab w:val="right" w:pos="8820"/>
      </w:tabs>
      <w:ind w:right="-80"/>
      <w:rPr>
        <w:b/>
        <w:sz w:val="24"/>
        <w:szCs w:val="24"/>
        <w:u w:val="single"/>
      </w:rPr>
    </w:pPr>
    <w:r w:rsidRPr="000940BE">
      <w:rPr>
        <w:sz w:val="24"/>
        <w:szCs w:val="24"/>
      </w:rPr>
      <w:object w:dxaOrig="11282" w:dyaOrig="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5.5pt" o:ole="">
          <v:imagedata r:id="rId1" o:title=""/>
        </v:shape>
        <o:OLEObject Type="Embed" ProgID="CorelDRAW.Graphic.10" ShapeID="_x0000_i1025" DrawAspect="Content" ObjectID="_1555499112" r:id="rId2"/>
      </w:object>
    </w:r>
    <w:r w:rsidRPr="00C207DA">
      <w:rPr>
        <w:sz w:val="24"/>
        <w:szCs w:val="24"/>
      </w:rPr>
      <w:t xml:space="preserve"> </w:t>
    </w:r>
  </w:p>
  <w:p w:rsidR="00FC272F" w:rsidRDefault="00FC2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F4996"/>
    <w:multiLevelType w:val="hybridMultilevel"/>
    <w:tmpl w:val="329E5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C33CEC"/>
    <w:multiLevelType w:val="hybridMultilevel"/>
    <w:tmpl w:val="472CDA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0E16EF3"/>
    <w:multiLevelType w:val="hybridMultilevel"/>
    <w:tmpl w:val="58EA8DC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6C73BF6"/>
    <w:multiLevelType w:val="hybridMultilevel"/>
    <w:tmpl w:val="F3CED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A7A1C51"/>
    <w:multiLevelType w:val="hybridMultilevel"/>
    <w:tmpl w:val="4F32B62A"/>
    <w:lvl w:ilvl="0" w:tplc="D7F218B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447F7519"/>
    <w:multiLevelType w:val="hybridMultilevel"/>
    <w:tmpl w:val="0BBA4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B116116"/>
    <w:multiLevelType w:val="hybridMultilevel"/>
    <w:tmpl w:val="48183AF2"/>
    <w:lvl w:ilvl="0" w:tplc="0809000F">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nsid w:val="77210648"/>
    <w:multiLevelType w:val="hybridMultilevel"/>
    <w:tmpl w:val="45ECDFEA"/>
    <w:lvl w:ilvl="0" w:tplc="F68601C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4656C7"/>
    <w:multiLevelType w:val="hybridMultilevel"/>
    <w:tmpl w:val="A59002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6"/>
  </w:num>
  <w:num w:numId="5">
    <w:abstractNumId w:val="8"/>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28"/>
    <w:rsid w:val="0001109D"/>
    <w:rsid w:val="00080856"/>
    <w:rsid w:val="000C6740"/>
    <w:rsid w:val="000F2F28"/>
    <w:rsid w:val="00127114"/>
    <w:rsid w:val="00162B17"/>
    <w:rsid w:val="00193EC6"/>
    <w:rsid w:val="001D7BC3"/>
    <w:rsid w:val="001F0621"/>
    <w:rsid w:val="00202D17"/>
    <w:rsid w:val="00206DCD"/>
    <w:rsid w:val="002461A7"/>
    <w:rsid w:val="00286E33"/>
    <w:rsid w:val="00287FCD"/>
    <w:rsid w:val="002A568F"/>
    <w:rsid w:val="00361F96"/>
    <w:rsid w:val="00434B9C"/>
    <w:rsid w:val="004831EE"/>
    <w:rsid w:val="004834C5"/>
    <w:rsid w:val="00496DB2"/>
    <w:rsid w:val="004C4BFA"/>
    <w:rsid w:val="004E0CD6"/>
    <w:rsid w:val="005A1A22"/>
    <w:rsid w:val="005C6EF8"/>
    <w:rsid w:val="00637386"/>
    <w:rsid w:val="00646603"/>
    <w:rsid w:val="00690DA4"/>
    <w:rsid w:val="006A07EC"/>
    <w:rsid w:val="006B2114"/>
    <w:rsid w:val="00894E82"/>
    <w:rsid w:val="00902069"/>
    <w:rsid w:val="00950908"/>
    <w:rsid w:val="009555BB"/>
    <w:rsid w:val="00957DF1"/>
    <w:rsid w:val="009600AB"/>
    <w:rsid w:val="00980843"/>
    <w:rsid w:val="009A32E9"/>
    <w:rsid w:val="00A20E2E"/>
    <w:rsid w:val="00A83132"/>
    <w:rsid w:val="00AA0002"/>
    <w:rsid w:val="00AC52E8"/>
    <w:rsid w:val="00B205E6"/>
    <w:rsid w:val="00B53954"/>
    <w:rsid w:val="00BB5568"/>
    <w:rsid w:val="00BC1100"/>
    <w:rsid w:val="00C15A16"/>
    <w:rsid w:val="00C15F35"/>
    <w:rsid w:val="00CC27F8"/>
    <w:rsid w:val="00CF4ACE"/>
    <w:rsid w:val="00D06958"/>
    <w:rsid w:val="00D13B10"/>
    <w:rsid w:val="00D36DF5"/>
    <w:rsid w:val="00D70D8B"/>
    <w:rsid w:val="00D84B11"/>
    <w:rsid w:val="00DC33DD"/>
    <w:rsid w:val="00DE743E"/>
    <w:rsid w:val="00E160F6"/>
    <w:rsid w:val="00E25E9D"/>
    <w:rsid w:val="00E92152"/>
    <w:rsid w:val="00ED3F46"/>
    <w:rsid w:val="00F2542E"/>
    <w:rsid w:val="00FC2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28"/>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72F"/>
    <w:pPr>
      <w:tabs>
        <w:tab w:val="center" w:pos="4513"/>
        <w:tab w:val="right" w:pos="9026"/>
      </w:tabs>
    </w:pPr>
  </w:style>
  <w:style w:type="character" w:customStyle="1" w:styleId="HeaderChar">
    <w:name w:val="Header Char"/>
    <w:basedOn w:val="DefaultParagraphFont"/>
    <w:link w:val="Header"/>
    <w:uiPriority w:val="99"/>
    <w:rsid w:val="00FC272F"/>
  </w:style>
  <w:style w:type="paragraph" w:styleId="Footer">
    <w:name w:val="footer"/>
    <w:basedOn w:val="Normal"/>
    <w:link w:val="FooterChar"/>
    <w:uiPriority w:val="99"/>
    <w:unhideWhenUsed/>
    <w:rsid w:val="00FC272F"/>
    <w:pPr>
      <w:tabs>
        <w:tab w:val="center" w:pos="4513"/>
        <w:tab w:val="right" w:pos="9026"/>
      </w:tabs>
    </w:pPr>
  </w:style>
  <w:style w:type="character" w:customStyle="1" w:styleId="FooterChar">
    <w:name w:val="Footer Char"/>
    <w:basedOn w:val="DefaultParagraphFont"/>
    <w:link w:val="Footer"/>
    <w:uiPriority w:val="99"/>
    <w:rsid w:val="00FC272F"/>
  </w:style>
  <w:style w:type="paragraph" w:customStyle="1" w:styleId="Formal2">
    <w:name w:val="Formal2"/>
    <w:basedOn w:val="Formal1"/>
    <w:rsid w:val="000F2F28"/>
    <w:rPr>
      <w:rFonts w:ascii="Arial" w:hAnsi="Arial"/>
      <w:b/>
    </w:rPr>
  </w:style>
  <w:style w:type="paragraph" w:customStyle="1" w:styleId="Formal1">
    <w:name w:val="Formal1"/>
    <w:basedOn w:val="Normal"/>
    <w:rsid w:val="000F2F28"/>
    <w:pPr>
      <w:spacing w:before="60" w:after="60"/>
    </w:pPr>
    <w:rPr>
      <w:sz w:val="24"/>
      <w:lang w:val="en-US"/>
    </w:rPr>
  </w:style>
  <w:style w:type="paragraph" w:styleId="BalloonText">
    <w:name w:val="Balloon Text"/>
    <w:basedOn w:val="Normal"/>
    <w:link w:val="BalloonTextChar"/>
    <w:uiPriority w:val="99"/>
    <w:semiHidden/>
    <w:unhideWhenUsed/>
    <w:rsid w:val="00162B17"/>
    <w:rPr>
      <w:rFonts w:ascii="Tahoma" w:hAnsi="Tahoma" w:cs="Tahoma"/>
      <w:sz w:val="16"/>
      <w:szCs w:val="16"/>
    </w:rPr>
  </w:style>
  <w:style w:type="character" w:customStyle="1" w:styleId="BalloonTextChar">
    <w:name w:val="Balloon Text Char"/>
    <w:basedOn w:val="DefaultParagraphFont"/>
    <w:link w:val="BalloonText"/>
    <w:uiPriority w:val="99"/>
    <w:semiHidden/>
    <w:rsid w:val="00162B17"/>
    <w:rPr>
      <w:rFonts w:ascii="Tahoma" w:eastAsia="Times New Roman" w:hAnsi="Tahoma" w:cs="Tahoma"/>
      <w:sz w:val="16"/>
      <w:szCs w:val="16"/>
      <w:lang w:eastAsia="en-US"/>
    </w:rPr>
  </w:style>
  <w:style w:type="character" w:styleId="HTMLCite">
    <w:name w:val="HTML Cite"/>
    <w:basedOn w:val="DefaultParagraphFont"/>
    <w:uiPriority w:val="99"/>
    <w:semiHidden/>
    <w:unhideWhenUsed/>
    <w:rsid w:val="00D13B10"/>
    <w:rPr>
      <w:i w:val="0"/>
      <w:iCs w:val="0"/>
      <w:color w:val="006621"/>
    </w:rPr>
  </w:style>
  <w:style w:type="character" w:styleId="Hyperlink">
    <w:name w:val="Hyperlink"/>
    <w:basedOn w:val="DefaultParagraphFont"/>
    <w:uiPriority w:val="99"/>
    <w:unhideWhenUsed/>
    <w:rsid w:val="00D13B10"/>
    <w:rPr>
      <w:color w:val="0000FF" w:themeColor="hyperlink"/>
      <w:u w:val="single"/>
    </w:rPr>
  </w:style>
  <w:style w:type="paragraph" w:styleId="ListParagraph">
    <w:name w:val="List Paragraph"/>
    <w:basedOn w:val="Normal"/>
    <w:uiPriority w:val="34"/>
    <w:qFormat/>
    <w:rsid w:val="00127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28"/>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72F"/>
    <w:pPr>
      <w:tabs>
        <w:tab w:val="center" w:pos="4513"/>
        <w:tab w:val="right" w:pos="9026"/>
      </w:tabs>
    </w:pPr>
  </w:style>
  <w:style w:type="character" w:customStyle="1" w:styleId="HeaderChar">
    <w:name w:val="Header Char"/>
    <w:basedOn w:val="DefaultParagraphFont"/>
    <w:link w:val="Header"/>
    <w:uiPriority w:val="99"/>
    <w:rsid w:val="00FC272F"/>
  </w:style>
  <w:style w:type="paragraph" w:styleId="Footer">
    <w:name w:val="footer"/>
    <w:basedOn w:val="Normal"/>
    <w:link w:val="FooterChar"/>
    <w:uiPriority w:val="99"/>
    <w:unhideWhenUsed/>
    <w:rsid w:val="00FC272F"/>
    <w:pPr>
      <w:tabs>
        <w:tab w:val="center" w:pos="4513"/>
        <w:tab w:val="right" w:pos="9026"/>
      </w:tabs>
    </w:pPr>
  </w:style>
  <w:style w:type="character" w:customStyle="1" w:styleId="FooterChar">
    <w:name w:val="Footer Char"/>
    <w:basedOn w:val="DefaultParagraphFont"/>
    <w:link w:val="Footer"/>
    <w:uiPriority w:val="99"/>
    <w:rsid w:val="00FC272F"/>
  </w:style>
  <w:style w:type="paragraph" w:customStyle="1" w:styleId="Formal2">
    <w:name w:val="Formal2"/>
    <w:basedOn w:val="Formal1"/>
    <w:rsid w:val="000F2F28"/>
    <w:rPr>
      <w:rFonts w:ascii="Arial" w:hAnsi="Arial"/>
      <w:b/>
    </w:rPr>
  </w:style>
  <w:style w:type="paragraph" w:customStyle="1" w:styleId="Formal1">
    <w:name w:val="Formal1"/>
    <w:basedOn w:val="Normal"/>
    <w:rsid w:val="000F2F28"/>
    <w:pPr>
      <w:spacing w:before="60" w:after="60"/>
    </w:pPr>
    <w:rPr>
      <w:sz w:val="24"/>
      <w:lang w:val="en-US"/>
    </w:rPr>
  </w:style>
  <w:style w:type="paragraph" w:styleId="BalloonText">
    <w:name w:val="Balloon Text"/>
    <w:basedOn w:val="Normal"/>
    <w:link w:val="BalloonTextChar"/>
    <w:uiPriority w:val="99"/>
    <w:semiHidden/>
    <w:unhideWhenUsed/>
    <w:rsid w:val="00162B17"/>
    <w:rPr>
      <w:rFonts w:ascii="Tahoma" w:hAnsi="Tahoma" w:cs="Tahoma"/>
      <w:sz w:val="16"/>
      <w:szCs w:val="16"/>
    </w:rPr>
  </w:style>
  <w:style w:type="character" w:customStyle="1" w:styleId="BalloonTextChar">
    <w:name w:val="Balloon Text Char"/>
    <w:basedOn w:val="DefaultParagraphFont"/>
    <w:link w:val="BalloonText"/>
    <w:uiPriority w:val="99"/>
    <w:semiHidden/>
    <w:rsid w:val="00162B17"/>
    <w:rPr>
      <w:rFonts w:ascii="Tahoma" w:eastAsia="Times New Roman" w:hAnsi="Tahoma" w:cs="Tahoma"/>
      <w:sz w:val="16"/>
      <w:szCs w:val="16"/>
      <w:lang w:eastAsia="en-US"/>
    </w:rPr>
  </w:style>
  <w:style w:type="character" w:styleId="HTMLCite">
    <w:name w:val="HTML Cite"/>
    <w:basedOn w:val="DefaultParagraphFont"/>
    <w:uiPriority w:val="99"/>
    <w:semiHidden/>
    <w:unhideWhenUsed/>
    <w:rsid w:val="00D13B10"/>
    <w:rPr>
      <w:i w:val="0"/>
      <w:iCs w:val="0"/>
      <w:color w:val="006621"/>
    </w:rPr>
  </w:style>
  <w:style w:type="character" w:styleId="Hyperlink">
    <w:name w:val="Hyperlink"/>
    <w:basedOn w:val="DefaultParagraphFont"/>
    <w:uiPriority w:val="99"/>
    <w:unhideWhenUsed/>
    <w:rsid w:val="00D13B10"/>
    <w:rPr>
      <w:color w:val="0000FF" w:themeColor="hyperlink"/>
      <w:u w:val="single"/>
    </w:rPr>
  </w:style>
  <w:style w:type="paragraph" w:styleId="ListParagraph">
    <w:name w:val="List Paragraph"/>
    <w:basedOn w:val="Normal"/>
    <w:uiPriority w:val="34"/>
    <w:qFormat/>
    <w:rsid w:val="00127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ckmant\AppData\Roaming\Microsoft\Templates\Practic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F5F9-0BC7-4BC7-A313-A4FF1E76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Practice Header</Template>
  <TotalTime>0</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Packman Tina (The Island Surgery)</dc:creator>
  <cp:lastModifiedBy>Baulch Samantha (F81739) Island Surgery (Jena R)</cp:lastModifiedBy>
  <cp:revision>2</cp:revision>
  <cp:lastPrinted>2017-03-29T08:50:00Z</cp:lastPrinted>
  <dcterms:created xsi:type="dcterms:W3CDTF">2017-05-05T13:19:00Z</dcterms:created>
  <dcterms:modified xsi:type="dcterms:W3CDTF">2017-05-05T13:19:00Z</dcterms:modified>
</cp:coreProperties>
</file>